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6" w:rsidRPr="00E876A1" w:rsidRDefault="007E70DC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 xml:space="preserve">ATA DA </w:t>
      </w:r>
      <w:r w:rsidR="006310C6" w:rsidRPr="00E876A1">
        <w:rPr>
          <w:rFonts w:ascii="Arial" w:hAnsi="Arial" w:cs="Arial"/>
          <w:b/>
          <w:sz w:val="24"/>
          <w:szCs w:val="28"/>
        </w:rPr>
        <w:t xml:space="preserve">REUNIÃO </w:t>
      </w:r>
      <w:r>
        <w:rPr>
          <w:rFonts w:ascii="Arial" w:hAnsi="Arial" w:cs="Arial"/>
          <w:b/>
          <w:sz w:val="24"/>
          <w:szCs w:val="28"/>
        </w:rPr>
        <w:t>DA CTIL-CÂMARA TÉCNICA INSTITUCIONAL E LEGAL</w:t>
      </w:r>
      <w:r w:rsidR="00E876A1" w:rsidRPr="00E876A1">
        <w:rPr>
          <w:rFonts w:ascii="Arial" w:hAnsi="Arial" w:cs="Arial"/>
          <w:b/>
          <w:sz w:val="24"/>
          <w:szCs w:val="28"/>
        </w:rPr>
        <w:t xml:space="preserve"> DO COMITÊ DAS BACIAS HIDROGRÁ</w:t>
      </w:r>
      <w:r w:rsidR="006310C6" w:rsidRPr="00E876A1">
        <w:rPr>
          <w:rFonts w:ascii="Arial" w:hAnsi="Arial" w:cs="Arial"/>
          <w:b/>
          <w:sz w:val="24"/>
          <w:szCs w:val="28"/>
        </w:rPr>
        <w:t>FICAS DO RIO BARRA SECA E FOZ DO RIO DOCE</w:t>
      </w:r>
      <w:r w:rsidR="00553E9F" w:rsidRPr="00E876A1">
        <w:rPr>
          <w:rFonts w:ascii="Arial" w:hAnsi="Arial" w:cs="Arial"/>
          <w:b/>
          <w:sz w:val="24"/>
          <w:szCs w:val="28"/>
        </w:rPr>
        <w:t>/ES.</w:t>
      </w:r>
    </w:p>
    <w:p w:rsidR="00D55B2D" w:rsidRDefault="00FA1A53" w:rsidP="0087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3F5">
        <w:rPr>
          <w:rFonts w:ascii="Arial" w:hAnsi="Arial" w:cs="Arial"/>
          <w:sz w:val="24"/>
          <w:szCs w:val="28"/>
        </w:rPr>
        <w:t xml:space="preserve">Aos </w:t>
      </w:r>
      <w:r w:rsidR="00EC68CA">
        <w:rPr>
          <w:rFonts w:ascii="Arial" w:hAnsi="Arial" w:cs="Arial"/>
          <w:sz w:val="24"/>
          <w:szCs w:val="28"/>
        </w:rPr>
        <w:t xml:space="preserve">trinta </w:t>
      </w:r>
      <w:r w:rsidRPr="007633F5">
        <w:rPr>
          <w:rFonts w:ascii="Arial" w:hAnsi="Arial" w:cs="Arial"/>
          <w:sz w:val="24"/>
          <w:szCs w:val="28"/>
        </w:rPr>
        <w:t xml:space="preserve">do mês de </w:t>
      </w:r>
      <w:r w:rsidR="00EC68CA">
        <w:rPr>
          <w:rFonts w:ascii="Arial" w:hAnsi="Arial" w:cs="Arial"/>
          <w:sz w:val="24"/>
          <w:szCs w:val="28"/>
        </w:rPr>
        <w:t>novem</w:t>
      </w:r>
      <w:r w:rsidR="00F03BE5">
        <w:rPr>
          <w:rFonts w:ascii="Arial" w:hAnsi="Arial" w:cs="Arial"/>
          <w:sz w:val="24"/>
          <w:szCs w:val="28"/>
        </w:rPr>
        <w:t>bro</w:t>
      </w:r>
      <w:r w:rsidRPr="007633F5">
        <w:rPr>
          <w:rFonts w:ascii="Arial" w:hAnsi="Arial" w:cs="Arial"/>
          <w:sz w:val="24"/>
          <w:szCs w:val="28"/>
        </w:rPr>
        <w:t xml:space="preserve"> do ano de 2017</w:t>
      </w:r>
      <w:r w:rsidR="006310C6" w:rsidRPr="007633F5">
        <w:rPr>
          <w:rFonts w:ascii="Arial" w:hAnsi="Arial" w:cs="Arial"/>
          <w:sz w:val="24"/>
          <w:szCs w:val="28"/>
        </w:rPr>
        <w:t xml:space="preserve">, às </w:t>
      </w:r>
      <w:r w:rsidR="00EC68CA">
        <w:rPr>
          <w:rFonts w:ascii="Arial" w:hAnsi="Arial" w:cs="Arial"/>
          <w:sz w:val="24"/>
          <w:szCs w:val="28"/>
        </w:rPr>
        <w:t>14</w:t>
      </w:r>
      <w:r w:rsidR="001D792B" w:rsidRPr="007633F5">
        <w:rPr>
          <w:rFonts w:ascii="Arial" w:hAnsi="Arial" w:cs="Arial"/>
          <w:sz w:val="24"/>
          <w:szCs w:val="28"/>
        </w:rPr>
        <w:t>h00min</w:t>
      </w:r>
      <w:r w:rsidR="00550398">
        <w:rPr>
          <w:rFonts w:ascii="Arial" w:hAnsi="Arial" w:cs="Arial"/>
          <w:sz w:val="24"/>
          <w:szCs w:val="28"/>
        </w:rPr>
        <w:t>, foi iniciada a</w:t>
      </w:r>
      <w:r w:rsidR="00F32791">
        <w:rPr>
          <w:rFonts w:ascii="Arial" w:hAnsi="Arial" w:cs="Arial"/>
          <w:sz w:val="24"/>
          <w:szCs w:val="28"/>
        </w:rPr>
        <w:t xml:space="preserve"> </w:t>
      </w:r>
      <w:r w:rsidR="003123A2" w:rsidRPr="007633F5">
        <w:rPr>
          <w:rFonts w:ascii="Arial" w:hAnsi="Arial" w:cs="Arial"/>
          <w:sz w:val="24"/>
          <w:szCs w:val="28"/>
        </w:rPr>
        <w:t xml:space="preserve">reunião </w:t>
      </w:r>
      <w:r w:rsidR="007E70DC">
        <w:rPr>
          <w:rFonts w:ascii="Arial" w:hAnsi="Arial" w:cs="Arial"/>
          <w:sz w:val="24"/>
          <w:szCs w:val="28"/>
        </w:rPr>
        <w:t>da CTIL</w:t>
      </w:r>
      <w:r w:rsidR="003123A2" w:rsidRPr="007633F5">
        <w:rPr>
          <w:rFonts w:ascii="Arial" w:hAnsi="Arial" w:cs="Arial"/>
          <w:sz w:val="24"/>
          <w:szCs w:val="28"/>
        </w:rPr>
        <w:t xml:space="preserve"> do Comi</w:t>
      </w:r>
      <w:r w:rsidR="006310C6" w:rsidRPr="007633F5">
        <w:rPr>
          <w:rFonts w:ascii="Arial" w:hAnsi="Arial" w:cs="Arial"/>
          <w:sz w:val="24"/>
          <w:szCs w:val="28"/>
        </w:rPr>
        <w:t xml:space="preserve">tê das Bacias </w:t>
      </w:r>
      <w:r w:rsidR="003123A2" w:rsidRPr="007633F5">
        <w:rPr>
          <w:rFonts w:ascii="Arial" w:hAnsi="Arial" w:cs="Arial"/>
          <w:sz w:val="24"/>
          <w:szCs w:val="28"/>
        </w:rPr>
        <w:t>Hidrográficas</w:t>
      </w:r>
      <w:r w:rsidR="006310C6" w:rsidRPr="007633F5">
        <w:rPr>
          <w:rFonts w:ascii="Arial" w:hAnsi="Arial" w:cs="Arial"/>
          <w:sz w:val="24"/>
          <w:szCs w:val="28"/>
        </w:rPr>
        <w:t xml:space="preserve"> do Rio Bar</w:t>
      </w:r>
      <w:r w:rsidR="003123A2" w:rsidRPr="007633F5">
        <w:rPr>
          <w:rFonts w:ascii="Arial" w:hAnsi="Arial" w:cs="Arial"/>
          <w:sz w:val="24"/>
          <w:szCs w:val="28"/>
        </w:rPr>
        <w:t xml:space="preserve">ra Seca e Foz do Rio Doce/ES </w:t>
      </w:r>
      <w:r w:rsidR="003123A2" w:rsidRPr="007633F5">
        <w:rPr>
          <w:rFonts w:ascii="Arial" w:hAnsi="Arial" w:cs="Arial"/>
          <w:b/>
          <w:sz w:val="24"/>
          <w:szCs w:val="28"/>
        </w:rPr>
        <w:t>CBH-</w:t>
      </w:r>
      <w:r w:rsidR="006310C6" w:rsidRPr="007633F5">
        <w:rPr>
          <w:rFonts w:ascii="Arial" w:hAnsi="Arial" w:cs="Arial"/>
          <w:b/>
          <w:sz w:val="24"/>
          <w:szCs w:val="28"/>
        </w:rPr>
        <w:t>BSFRD</w:t>
      </w:r>
      <w:r w:rsidR="006310C6" w:rsidRPr="007633F5">
        <w:rPr>
          <w:rFonts w:ascii="Arial" w:hAnsi="Arial" w:cs="Arial"/>
          <w:sz w:val="24"/>
          <w:szCs w:val="28"/>
        </w:rPr>
        <w:t>, nas dependênc</w:t>
      </w:r>
      <w:r w:rsidRPr="007633F5">
        <w:rPr>
          <w:rFonts w:ascii="Arial" w:hAnsi="Arial" w:cs="Arial"/>
          <w:sz w:val="24"/>
          <w:szCs w:val="28"/>
        </w:rPr>
        <w:t xml:space="preserve">ias </w:t>
      </w:r>
      <w:r w:rsidR="00F32791">
        <w:rPr>
          <w:rFonts w:ascii="Arial" w:hAnsi="Arial" w:cs="Arial"/>
          <w:sz w:val="24"/>
          <w:szCs w:val="24"/>
        </w:rPr>
        <w:t xml:space="preserve">do </w:t>
      </w:r>
      <w:r w:rsidR="00EC68CA">
        <w:rPr>
          <w:rFonts w:ascii="Arial" w:hAnsi="Arial" w:cs="Arial"/>
          <w:sz w:val="24"/>
          <w:szCs w:val="24"/>
        </w:rPr>
        <w:t xml:space="preserve">auditório do </w:t>
      </w:r>
      <w:r w:rsidR="00EC68CA" w:rsidRPr="00EC68CA">
        <w:rPr>
          <w:rFonts w:ascii="Arial" w:eastAsia="Times New Roman" w:hAnsi="Arial" w:cs="Arial"/>
          <w:b/>
          <w:sz w:val="24"/>
          <w:szCs w:val="24"/>
        </w:rPr>
        <w:t>Sindicato dos Servidores Públicos Municipais de Jaguaré</w:t>
      </w:r>
      <w:r w:rsidR="00EC68CA" w:rsidRPr="00EC68CA">
        <w:rPr>
          <w:rFonts w:ascii="Arial" w:eastAsia="Times New Roman" w:hAnsi="Arial" w:cs="Arial"/>
          <w:sz w:val="24"/>
          <w:szCs w:val="24"/>
        </w:rPr>
        <w:t xml:space="preserve"> </w:t>
      </w:r>
      <w:r w:rsidR="00EC68CA" w:rsidRPr="00EC68CA">
        <w:rPr>
          <w:rFonts w:ascii="Arial" w:eastAsia="Times New Roman" w:hAnsi="Arial" w:cs="Arial"/>
          <w:bCs/>
          <w:sz w:val="24"/>
          <w:szCs w:val="24"/>
        </w:rPr>
        <w:t>localizado na</w:t>
      </w:r>
      <w:r w:rsidR="00EC68CA" w:rsidRPr="00EC68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68CA" w:rsidRPr="00EC68CA">
        <w:rPr>
          <w:rFonts w:ascii="Arial" w:eastAsia="Times New Roman" w:hAnsi="Arial" w:cs="Arial"/>
          <w:bCs/>
          <w:sz w:val="24"/>
          <w:szCs w:val="24"/>
        </w:rPr>
        <w:t>Rua Uirapuru, nº 363, Centro - CEP 29950-000 - Jaguaré/ES</w:t>
      </w:r>
      <w:r w:rsidR="00F32791">
        <w:rPr>
          <w:rFonts w:ascii="Arial" w:eastAsia="Times New Roman" w:hAnsi="Arial" w:cs="Arial"/>
          <w:sz w:val="24"/>
          <w:szCs w:val="24"/>
        </w:rPr>
        <w:t>.</w:t>
      </w:r>
      <w:r w:rsidR="000C410F">
        <w:rPr>
          <w:rFonts w:ascii="Arial" w:hAnsi="Arial" w:cs="Arial"/>
          <w:sz w:val="24"/>
          <w:szCs w:val="28"/>
        </w:rPr>
        <w:t xml:space="preserve"> </w:t>
      </w:r>
      <w:r w:rsidR="00F32791">
        <w:rPr>
          <w:rFonts w:ascii="Arial" w:hAnsi="Arial" w:cs="Arial"/>
          <w:sz w:val="24"/>
          <w:szCs w:val="28"/>
        </w:rPr>
        <w:t>O coordenado</w:t>
      </w:r>
      <w:r w:rsidR="00EB09BF">
        <w:rPr>
          <w:rFonts w:ascii="Arial" w:hAnsi="Arial" w:cs="Arial"/>
          <w:sz w:val="24"/>
          <w:szCs w:val="28"/>
        </w:rPr>
        <w:t>r</w:t>
      </w:r>
      <w:r w:rsidR="00F32791">
        <w:rPr>
          <w:rFonts w:ascii="Arial" w:hAnsi="Arial" w:cs="Arial"/>
          <w:sz w:val="24"/>
          <w:szCs w:val="28"/>
        </w:rPr>
        <w:t xml:space="preserve"> da</w:t>
      </w:r>
      <w:r w:rsidR="000C410F">
        <w:rPr>
          <w:rFonts w:ascii="Arial" w:hAnsi="Arial" w:cs="Arial"/>
          <w:sz w:val="24"/>
          <w:szCs w:val="28"/>
        </w:rPr>
        <w:t xml:space="preserve"> </w:t>
      </w:r>
      <w:r w:rsidR="00F32791">
        <w:rPr>
          <w:rFonts w:ascii="Arial" w:hAnsi="Arial" w:cs="Arial"/>
          <w:sz w:val="24"/>
          <w:szCs w:val="28"/>
        </w:rPr>
        <w:t>CTIL</w:t>
      </w:r>
      <w:r w:rsidR="000C410F">
        <w:rPr>
          <w:rFonts w:ascii="Arial" w:hAnsi="Arial" w:cs="Arial"/>
          <w:sz w:val="24"/>
          <w:szCs w:val="28"/>
        </w:rPr>
        <w:t xml:space="preserve"> do </w:t>
      </w:r>
      <w:r w:rsidR="000C410F" w:rsidRPr="007633F5">
        <w:rPr>
          <w:rFonts w:ascii="Arial" w:hAnsi="Arial" w:cs="Arial"/>
          <w:b/>
          <w:sz w:val="24"/>
          <w:szCs w:val="28"/>
        </w:rPr>
        <w:t>CBH-BSFRD</w:t>
      </w:r>
      <w:r w:rsidR="000C410F" w:rsidRPr="007633F5">
        <w:rPr>
          <w:rFonts w:ascii="Arial" w:hAnsi="Arial" w:cs="Arial"/>
          <w:sz w:val="24"/>
          <w:szCs w:val="28"/>
        </w:rPr>
        <w:t xml:space="preserve"> </w:t>
      </w:r>
      <w:r w:rsidR="006310C6" w:rsidRPr="007633F5">
        <w:rPr>
          <w:rFonts w:ascii="Arial" w:hAnsi="Arial" w:cs="Arial"/>
          <w:sz w:val="24"/>
          <w:szCs w:val="28"/>
        </w:rPr>
        <w:t>Sr</w:t>
      </w:r>
      <w:r w:rsidR="007870E3">
        <w:rPr>
          <w:rFonts w:ascii="Arial" w:hAnsi="Arial" w:cs="Arial"/>
          <w:sz w:val="24"/>
          <w:szCs w:val="28"/>
        </w:rPr>
        <w:t>.</w:t>
      </w:r>
      <w:r w:rsidR="006310C6" w:rsidRPr="007633F5">
        <w:rPr>
          <w:rFonts w:ascii="Arial" w:hAnsi="Arial" w:cs="Arial"/>
          <w:sz w:val="24"/>
          <w:szCs w:val="28"/>
        </w:rPr>
        <w:t xml:space="preserve"> </w:t>
      </w:r>
      <w:r w:rsidR="00F32791" w:rsidRPr="00EB09BF">
        <w:rPr>
          <w:rFonts w:ascii="Arial" w:hAnsi="Arial" w:cs="Arial"/>
          <w:bCs/>
          <w:sz w:val="24"/>
          <w:szCs w:val="28"/>
        </w:rPr>
        <w:t>Bernardo Augusto Gomes Rodrigues</w:t>
      </w:r>
      <w:r w:rsidR="006310C6" w:rsidRPr="007633F5">
        <w:rPr>
          <w:rFonts w:ascii="Arial" w:hAnsi="Arial" w:cs="Arial"/>
          <w:sz w:val="24"/>
          <w:szCs w:val="28"/>
        </w:rPr>
        <w:t xml:space="preserve">, </w:t>
      </w:r>
      <w:r w:rsidR="007633F5">
        <w:rPr>
          <w:rFonts w:ascii="Arial" w:hAnsi="Arial" w:cs="Arial"/>
          <w:sz w:val="24"/>
          <w:szCs w:val="28"/>
        </w:rPr>
        <w:t>fez</w:t>
      </w:r>
      <w:r w:rsidR="006310C6" w:rsidRPr="007633F5">
        <w:rPr>
          <w:rFonts w:ascii="Arial" w:hAnsi="Arial" w:cs="Arial"/>
          <w:sz w:val="24"/>
          <w:szCs w:val="28"/>
        </w:rPr>
        <w:t xml:space="preserve"> a abertura da reunião</w:t>
      </w:r>
      <w:r w:rsidR="000C410F">
        <w:rPr>
          <w:rFonts w:ascii="Arial" w:hAnsi="Arial" w:cs="Arial"/>
          <w:sz w:val="24"/>
          <w:szCs w:val="28"/>
        </w:rPr>
        <w:t xml:space="preserve"> saudando os </w:t>
      </w:r>
      <w:r w:rsidR="00F32791">
        <w:rPr>
          <w:rFonts w:ascii="Arial" w:hAnsi="Arial" w:cs="Arial"/>
          <w:sz w:val="24"/>
          <w:szCs w:val="28"/>
        </w:rPr>
        <w:t>participantes</w:t>
      </w:r>
      <w:r w:rsidR="007870E3">
        <w:rPr>
          <w:rFonts w:ascii="Arial" w:hAnsi="Arial" w:cs="Arial"/>
          <w:sz w:val="24"/>
          <w:szCs w:val="28"/>
        </w:rPr>
        <w:t xml:space="preserve">, solicitando os presentes que fizessem uma breve apresentação individual. </w:t>
      </w:r>
      <w:r w:rsidR="0079559C">
        <w:rPr>
          <w:rFonts w:ascii="Arial" w:hAnsi="Arial" w:cs="Arial"/>
          <w:sz w:val="24"/>
          <w:szCs w:val="28"/>
        </w:rPr>
        <w:t>Visto que na reunião havia</w:t>
      </w:r>
      <w:r w:rsidR="00177B45">
        <w:rPr>
          <w:rFonts w:ascii="Arial" w:hAnsi="Arial" w:cs="Arial"/>
          <w:sz w:val="24"/>
          <w:szCs w:val="28"/>
        </w:rPr>
        <w:t xml:space="preserve"> poucas representações tanto</w:t>
      </w:r>
      <w:r w:rsidR="0079559C">
        <w:rPr>
          <w:rFonts w:ascii="Arial" w:hAnsi="Arial" w:cs="Arial"/>
          <w:sz w:val="24"/>
          <w:szCs w:val="28"/>
        </w:rPr>
        <w:t xml:space="preserve"> dos produtores </w:t>
      </w:r>
      <w:r w:rsidR="00177B45">
        <w:rPr>
          <w:rFonts w:ascii="Arial" w:hAnsi="Arial" w:cs="Arial"/>
          <w:sz w:val="24"/>
          <w:szCs w:val="28"/>
        </w:rPr>
        <w:t xml:space="preserve">como de </w:t>
      </w:r>
      <w:r w:rsidR="0079559C">
        <w:rPr>
          <w:rFonts w:ascii="Arial" w:hAnsi="Arial" w:cs="Arial"/>
          <w:sz w:val="24"/>
          <w:szCs w:val="28"/>
        </w:rPr>
        <w:t>e instituições</w:t>
      </w:r>
      <w:r w:rsidR="00177B45" w:rsidRPr="00177B45">
        <w:rPr>
          <w:rFonts w:ascii="Arial" w:hAnsi="Arial" w:cs="Arial"/>
          <w:sz w:val="24"/>
          <w:szCs w:val="28"/>
        </w:rPr>
        <w:t xml:space="preserve"> </w:t>
      </w:r>
      <w:r w:rsidR="00177B45">
        <w:rPr>
          <w:rFonts w:ascii="Arial" w:hAnsi="Arial" w:cs="Arial"/>
          <w:sz w:val="24"/>
          <w:szCs w:val="28"/>
        </w:rPr>
        <w:t>inseridas no contexto tais como IDAF, I</w:t>
      </w:r>
      <w:r w:rsidR="00F753AC">
        <w:rPr>
          <w:rFonts w:ascii="Arial" w:hAnsi="Arial" w:cs="Arial"/>
          <w:sz w:val="24"/>
          <w:szCs w:val="28"/>
        </w:rPr>
        <w:t>NCAPER, Sindicato Rural e dos Trabalhadores, prefeitura e SAAE onde alguns se fizeram presentes</w:t>
      </w:r>
      <w:r w:rsidR="0079559C">
        <w:rPr>
          <w:rFonts w:ascii="Arial" w:hAnsi="Arial" w:cs="Arial"/>
          <w:sz w:val="24"/>
          <w:szCs w:val="28"/>
        </w:rPr>
        <w:t xml:space="preserve">, </w:t>
      </w:r>
      <w:r w:rsidR="00F753AC">
        <w:rPr>
          <w:rFonts w:ascii="Arial" w:hAnsi="Arial" w:cs="Arial"/>
          <w:sz w:val="24"/>
          <w:szCs w:val="28"/>
        </w:rPr>
        <w:t xml:space="preserve">a </w:t>
      </w:r>
      <w:r w:rsidR="0079559C">
        <w:rPr>
          <w:rFonts w:ascii="Arial" w:hAnsi="Arial" w:cs="Arial"/>
          <w:sz w:val="24"/>
          <w:szCs w:val="28"/>
        </w:rPr>
        <w:t xml:space="preserve">Srª Sheyla informou que foi enviado um ofício por e-mail a todas as instituições previamente indicadas e que de fato não recebeu retorno dos e-mails. </w:t>
      </w:r>
      <w:r w:rsidR="00F753AC">
        <w:rPr>
          <w:rFonts w:ascii="Arial" w:hAnsi="Arial" w:cs="Arial"/>
          <w:sz w:val="24"/>
          <w:szCs w:val="28"/>
        </w:rPr>
        <w:t xml:space="preserve">Iniciando as apresentações </w:t>
      </w:r>
      <w:r w:rsidR="00AE176A">
        <w:rPr>
          <w:rFonts w:ascii="Arial" w:hAnsi="Arial" w:cs="Arial"/>
          <w:sz w:val="24"/>
          <w:szCs w:val="28"/>
        </w:rPr>
        <w:t xml:space="preserve">a </w:t>
      </w:r>
      <w:r w:rsidR="0079559C">
        <w:rPr>
          <w:rFonts w:ascii="Arial" w:hAnsi="Arial" w:cs="Arial"/>
          <w:sz w:val="24"/>
          <w:szCs w:val="28"/>
        </w:rPr>
        <w:t xml:space="preserve">Srª Jérsica Spessimille </w:t>
      </w:r>
      <w:r w:rsidR="00F753AC">
        <w:rPr>
          <w:rFonts w:ascii="Arial" w:hAnsi="Arial" w:cs="Arial"/>
          <w:sz w:val="24"/>
          <w:szCs w:val="28"/>
        </w:rPr>
        <w:t>informou que</w:t>
      </w:r>
      <w:r w:rsidR="0079559C">
        <w:rPr>
          <w:rFonts w:ascii="Arial" w:hAnsi="Arial" w:cs="Arial"/>
          <w:sz w:val="24"/>
          <w:szCs w:val="28"/>
        </w:rPr>
        <w:t xml:space="preserve"> est</w:t>
      </w:r>
      <w:r w:rsidR="00F753AC">
        <w:rPr>
          <w:rFonts w:ascii="Arial" w:hAnsi="Arial" w:cs="Arial"/>
          <w:sz w:val="24"/>
          <w:szCs w:val="28"/>
        </w:rPr>
        <w:t>á</w:t>
      </w:r>
      <w:r w:rsidR="0079559C">
        <w:rPr>
          <w:rFonts w:ascii="Arial" w:hAnsi="Arial" w:cs="Arial"/>
          <w:sz w:val="24"/>
          <w:szCs w:val="28"/>
        </w:rPr>
        <w:t xml:space="preserve"> ocupando o cargo de Secretária de Meio Ambiente de Jaguaré e </w:t>
      </w:r>
      <w:r w:rsidR="00AE176A">
        <w:rPr>
          <w:rFonts w:ascii="Arial" w:hAnsi="Arial" w:cs="Arial"/>
          <w:sz w:val="24"/>
          <w:szCs w:val="28"/>
        </w:rPr>
        <w:t>Srª S</w:t>
      </w:r>
      <w:r w:rsidR="008748CA">
        <w:rPr>
          <w:rFonts w:ascii="Arial" w:hAnsi="Arial" w:cs="Arial"/>
          <w:sz w:val="24"/>
          <w:szCs w:val="28"/>
        </w:rPr>
        <w:t>uzi Mary Soares informou que se encontra</w:t>
      </w:r>
      <w:r w:rsidR="00AE176A">
        <w:rPr>
          <w:rFonts w:ascii="Arial" w:hAnsi="Arial" w:cs="Arial"/>
          <w:sz w:val="24"/>
          <w:szCs w:val="28"/>
        </w:rPr>
        <w:t xml:space="preserve"> com</w:t>
      </w:r>
      <w:r w:rsidR="0079559C">
        <w:rPr>
          <w:rFonts w:ascii="Arial" w:hAnsi="Arial" w:cs="Arial"/>
          <w:sz w:val="24"/>
          <w:szCs w:val="28"/>
        </w:rPr>
        <w:t>o diretora do SA</w:t>
      </w:r>
      <w:r w:rsidR="00F753AC">
        <w:rPr>
          <w:rFonts w:ascii="Arial" w:hAnsi="Arial" w:cs="Arial"/>
          <w:sz w:val="24"/>
          <w:szCs w:val="28"/>
        </w:rPr>
        <w:t>A</w:t>
      </w:r>
      <w:r w:rsidR="0079559C">
        <w:rPr>
          <w:rFonts w:ascii="Arial" w:hAnsi="Arial" w:cs="Arial"/>
          <w:sz w:val="24"/>
          <w:szCs w:val="28"/>
        </w:rPr>
        <w:t>E de Jaguaré</w:t>
      </w:r>
      <w:r w:rsidR="00F753AC">
        <w:rPr>
          <w:rFonts w:ascii="Arial" w:hAnsi="Arial" w:cs="Arial"/>
          <w:sz w:val="24"/>
          <w:szCs w:val="28"/>
        </w:rPr>
        <w:t>, Sr Gilberto Polez representante dos produtores, Sr Jorge Morelo como vereador, Millayni Gama Camata advogada SAAE, Selso Brioschi representante do CBH</w:t>
      </w:r>
      <w:r w:rsidR="0089772D">
        <w:rPr>
          <w:rFonts w:ascii="Arial" w:hAnsi="Arial" w:cs="Arial"/>
          <w:sz w:val="24"/>
          <w:szCs w:val="28"/>
        </w:rPr>
        <w:t>-BSFRD e Sindicado Rural</w:t>
      </w:r>
      <w:r w:rsidR="00F753AC">
        <w:rPr>
          <w:rFonts w:ascii="Arial" w:hAnsi="Arial" w:cs="Arial"/>
          <w:sz w:val="24"/>
          <w:szCs w:val="28"/>
        </w:rPr>
        <w:t>,</w:t>
      </w:r>
      <w:r w:rsidR="0089772D">
        <w:rPr>
          <w:rFonts w:ascii="Arial" w:hAnsi="Arial" w:cs="Arial"/>
          <w:sz w:val="24"/>
          <w:szCs w:val="28"/>
        </w:rPr>
        <w:t xml:space="preserve"> Elder Sossai representante do Sindicato Rural,</w:t>
      </w:r>
      <w:r w:rsidR="00F753AC">
        <w:rPr>
          <w:rFonts w:ascii="Arial" w:hAnsi="Arial" w:cs="Arial"/>
          <w:sz w:val="24"/>
          <w:szCs w:val="28"/>
        </w:rPr>
        <w:t xml:space="preserve"> Sr Luciano Laquine representante dos produtores</w:t>
      </w:r>
      <w:r w:rsidR="0089772D">
        <w:rPr>
          <w:rFonts w:ascii="Arial" w:hAnsi="Arial" w:cs="Arial"/>
          <w:sz w:val="24"/>
          <w:szCs w:val="28"/>
        </w:rPr>
        <w:t>, Srª Silvia Batista Soares representante da AGERH, Sr Pedro Murilo Silva Andrade representante da AGERH, Srª Sheyla Dantas Rosse de Souza representante do CBH-BSFRD, Sr</w:t>
      </w:r>
      <w:r w:rsidR="00F753AC">
        <w:rPr>
          <w:rFonts w:ascii="Arial" w:hAnsi="Arial" w:cs="Arial"/>
          <w:sz w:val="24"/>
          <w:szCs w:val="28"/>
        </w:rPr>
        <w:t xml:space="preserve"> Reinaldo Mafezoni representante do Saae</w:t>
      </w:r>
      <w:r w:rsidR="0089772D">
        <w:rPr>
          <w:rFonts w:ascii="Arial" w:hAnsi="Arial" w:cs="Arial"/>
          <w:sz w:val="24"/>
          <w:szCs w:val="28"/>
        </w:rPr>
        <w:t>, Sr Artur Caliman Duarte representante da Prefeitura Municipal Jaguaré, Sr Marco Antônio Menegaz representante do CBH-BSFRD, Sr Cesar Ricardo Weschenfelder representante da Faculdade Pitágora e Sr Bernardo Augusto representante do CBH-BSFRD.</w:t>
      </w:r>
      <w:r w:rsidR="00AE176A">
        <w:rPr>
          <w:rFonts w:ascii="Arial" w:hAnsi="Arial" w:cs="Arial"/>
          <w:sz w:val="24"/>
          <w:szCs w:val="28"/>
        </w:rPr>
        <w:t xml:space="preserve"> </w:t>
      </w:r>
      <w:r w:rsidR="00F03BE5">
        <w:rPr>
          <w:rFonts w:ascii="Arial" w:hAnsi="Arial" w:cs="Arial"/>
          <w:sz w:val="24"/>
          <w:szCs w:val="24"/>
        </w:rPr>
        <w:t>Em seguida</w:t>
      </w:r>
      <w:r w:rsidR="00AE176A">
        <w:rPr>
          <w:rFonts w:ascii="Arial" w:hAnsi="Arial" w:cs="Arial"/>
          <w:sz w:val="24"/>
          <w:szCs w:val="24"/>
        </w:rPr>
        <w:t xml:space="preserve"> </w:t>
      </w:r>
      <w:r w:rsidR="008748CA">
        <w:rPr>
          <w:rFonts w:ascii="Arial" w:hAnsi="Arial" w:cs="Arial"/>
          <w:sz w:val="24"/>
          <w:szCs w:val="24"/>
        </w:rPr>
        <w:t xml:space="preserve">Sr Bernardo </w:t>
      </w:r>
      <w:r w:rsidR="00AE176A">
        <w:rPr>
          <w:rFonts w:ascii="Arial" w:hAnsi="Arial" w:cs="Arial"/>
          <w:sz w:val="24"/>
          <w:szCs w:val="24"/>
        </w:rPr>
        <w:t>le</w:t>
      </w:r>
      <w:r w:rsidR="0079559C">
        <w:rPr>
          <w:rFonts w:ascii="Arial" w:hAnsi="Arial" w:cs="Arial"/>
          <w:sz w:val="24"/>
          <w:szCs w:val="24"/>
        </w:rPr>
        <w:t>u a convocatória da reunião e a</w:t>
      </w:r>
      <w:r w:rsidR="00AE176A">
        <w:rPr>
          <w:rFonts w:ascii="Arial" w:hAnsi="Arial" w:cs="Arial"/>
          <w:sz w:val="24"/>
          <w:szCs w:val="24"/>
        </w:rPr>
        <w:t xml:space="preserve"> ata da reunião anterior ocorrida em 05/09/2017, onde os presentes realizaram considerações e a mesma foi aprovada por unanimidade. Prosseguindo para a leitura da minuta do Termo de Cooperação Comunitária onde os presentes também fizeram suas con</w:t>
      </w:r>
      <w:r w:rsidR="008748CA">
        <w:rPr>
          <w:rFonts w:ascii="Arial" w:hAnsi="Arial" w:cs="Arial"/>
          <w:sz w:val="24"/>
          <w:szCs w:val="24"/>
        </w:rPr>
        <w:t xml:space="preserve">tribuições, e Sr Pedro Murilo e Srª Silvia Batista Soares </w:t>
      </w:r>
      <w:r w:rsidR="00D55B2D">
        <w:rPr>
          <w:rFonts w:ascii="Arial" w:hAnsi="Arial" w:cs="Arial"/>
          <w:sz w:val="24"/>
          <w:szCs w:val="24"/>
        </w:rPr>
        <w:t xml:space="preserve">representantes da AGERH </w:t>
      </w:r>
      <w:r w:rsidR="008748CA">
        <w:rPr>
          <w:rFonts w:ascii="Arial" w:hAnsi="Arial" w:cs="Arial"/>
          <w:sz w:val="24"/>
          <w:szCs w:val="24"/>
        </w:rPr>
        <w:t xml:space="preserve">apresentaram um levantamento do </w:t>
      </w:r>
      <w:bookmarkStart w:id="0" w:name="_GoBack"/>
      <w:bookmarkEnd w:id="0"/>
      <w:r w:rsidR="008748CA">
        <w:rPr>
          <w:rFonts w:ascii="Arial" w:hAnsi="Arial" w:cs="Arial"/>
          <w:sz w:val="24"/>
          <w:szCs w:val="24"/>
        </w:rPr>
        <w:t>Cenário da disponibilidade hídrica da microbacia do Córrego Jundiá e seus níveis de alerta, que foi atentamente analisado pelos presentes e transferido para a minuta. Sr Bernardo comunicou aos presentes a necessidade de retornar para sua instituição antes da finalização</w:t>
      </w:r>
      <w:r w:rsidR="00D55B2D">
        <w:rPr>
          <w:rFonts w:ascii="Arial" w:hAnsi="Arial" w:cs="Arial"/>
          <w:sz w:val="24"/>
          <w:szCs w:val="24"/>
        </w:rPr>
        <w:t>, pois</w:t>
      </w:r>
      <w:r w:rsidR="008748CA">
        <w:rPr>
          <w:rFonts w:ascii="Arial" w:hAnsi="Arial" w:cs="Arial"/>
          <w:sz w:val="24"/>
          <w:szCs w:val="24"/>
        </w:rPr>
        <w:t xml:space="preserve"> precisava resolver questões internas, agradeceu aos participantes e solicitou que Srª Sheyla Rosse e Sr Pedro Murilo prosseguissem na criação do acordo. </w:t>
      </w:r>
      <w:r w:rsidR="00D55B2D">
        <w:rPr>
          <w:rFonts w:ascii="Arial" w:hAnsi="Arial" w:cs="Arial"/>
          <w:sz w:val="24"/>
          <w:szCs w:val="24"/>
        </w:rPr>
        <w:t>Com a contribuição do Sr Luciano Laquine e Sr Gilberto Polez representante dos produtores rurais pode-se concluir os cenários de alerta, ficando assim constituído: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B2D">
        <w:rPr>
          <w:rFonts w:ascii="Arial" w:hAnsi="Arial" w:cs="Arial"/>
          <w:b/>
          <w:sz w:val="24"/>
          <w:szCs w:val="24"/>
          <w:u w:val="single"/>
        </w:rPr>
        <w:t xml:space="preserve">CENÁRIO 1 – AZUL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 xml:space="preserve">Irrigação de acordo com portaria de outorga.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B2D">
        <w:rPr>
          <w:rFonts w:ascii="Arial" w:hAnsi="Arial" w:cs="Arial"/>
          <w:b/>
          <w:sz w:val="24"/>
          <w:szCs w:val="24"/>
          <w:u w:val="single"/>
        </w:rPr>
        <w:t xml:space="preserve">CENÁRIO 2 – VERDE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lastRenderedPageBreak/>
        <w:t>Proibição de irrigação no dia de DOMINGO (Dia do rio). Salvo viveiros, olerícolas folhosas e melancias que deverão reduzir sua captção em 10% na quantidade de horas outorgadas ou requeridas, por dia.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B2D">
        <w:rPr>
          <w:rFonts w:ascii="Arial" w:hAnsi="Arial" w:cs="Arial"/>
          <w:b/>
          <w:sz w:val="24"/>
          <w:szCs w:val="24"/>
          <w:u w:val="single"/>
        </w:rPr>
        <w:t xml:space="preserve">CENÁRIO 3 – LARANJA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>Gotejamento – Diariamente com redução em 50% do turno de regra.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>Demais sistemas - Dias alternados (só irriga em dias pares) e nos dias de captação de 18h as 09h. Salvo viveiros, olerícolas folhosas e melancias que deverão reduzir sua captção em 20% na quantidade de horas outorgadas ou requeridas, por dia.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B2D">
        <w:rPr>
          <w:rFonts w:ascii="Arial" w:hAnsi="Arial" w:cs="Arial"/>
          <w:b/>
          <w:sz w:val="24"/>
          <w:szCs w:val="24"/>
          <w:u w:val="single"/>
        </w:rPr>
        <w:t xml:space="preserve">CENÁRIO 4 – VERMELHO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>Gotejamento – Diariamente com redução em 75% do turno de regra.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>Demais sistemas – De cinco em cinco dias por micro bacias alternadas.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 xml:space="preserve">Redução em 20% da captação para abastecimento humano e dessedentação animal </w:t>
      </w:r>
    </w:p>
    <w:p w:rsidR="00D55B2D" w:rsidRPr="00D55B2D" w:rsidRDefault="00D55B2D" w:rsidP="00D55B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B2D">
        <w:rPr>
          <w:rFonts w:ascii="Arial" w:hAnsi="Arial" w:cs="Arial"/>
          <w:b/>
          <w:sz w:val="24"/>
          <w:szCs w:val="24"/>
          <w:u w:val="single"/>
        </w:rPr>
        <w:t xml:space="preserve">CENÁRIO 5 – CINZA </w:t>
      </w:r>
    </w:p>
    <w:p w:rsidR="00AE176A" w:rsidRDefault="00D55B2D" w:rsidP="00107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B2D">
        <w:rPr>
          <w:rFonts w:ascii="Arial" w:hAnsi="Arial" w:cs="Arial"/>
          <w:sz w:val="24"/>
          <w:szCs w:val="24"/>
        </w:rPr>
        <w:t>Caso todas as medidas acima não forem suficientes para normalizar a condição de abastecimento humano e animal, todos os sistemas de captação de água na microbacia hidrográfica do Córrego Jundiá serão suspensos.</w:t>
      </w:r>
    </w:p>
    <w:p w:rsidR="0010776B" w:rsidRPr="000F462F" w:rsidRDefault="005A0E46" w:rsidP="001077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1793240</wp:posOffset>
            </wp:positionV>
            <wp:extent cx="1694815" cy="731520"/>
            <wp:effectExtent l="19050" t="0" r="635" b="0"/>
            <wp:wrapNone/>
            <wp:docPr id="2" name="Imagem 1" descr="Assinatura She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hey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2D">
        <w:rPr>
          <w:rFonts w:ascii="Arial" w:hAnsi="Arial" w:cs="Arial"/>
          <w:sz w:val="24"/>
          <w:szCs w:val="24"/>
        </w:rPr>
        <w:t xml:space="preserve">Com a elaboração da minuta concluída Sr Pedro Murilo sugeriu que fosse realizada o quanto antes a reunião para fechamento de acordo, onde o mesmo comentou que estaria na região entre os dias </w:t>
      </w:r>
      <w:r w:rsidR="00300A6C">
        <w:rPr>
          <w:rFonts w:ascii="Arial" w:hAnsi="Arial" w:cs="Arial"/>
          <w:sz w:val="24"/>
          <w:szCs w:val="24"/>
        </w:rPr>
        <w:t>18 a 22/12/2017</w:t>
      </w:r>
      <w:r w:rsidR="00D55B2D">
        <w:rPr>
          <w:rFonts w:ascii="Arial" w:hAnsi="Arial" w:cs="Arial"/>
          <w:sz w:val="24"/>
          <w:szCs w:val="24"/>
        </w:rPr>
        <w:t xml:space="preserve">, onde Srª Sheyla Rosse ficou encarregada de alinhar com Sr Bernardo Augusto </w:t>
      </w:r>
      <w:r w:rsidR="00300A6C">
        <w:rPr>
          <w:rFonts w:ascii="Arial" w:hAnsi="Arial" w:cs="Arial"/>
          <w:sz w:val="24"/>
          <w:szCs w:val="24"/>
        </w:rPr>
        <w:t xml:space="preserve">a possibilidade de realização da reunião para o dia 19/12/2017 preferencialmente no período matutino. </w:t>
      </w:r>
      <w:r w:rsidR="002009FA" w:rsidRPr="003123A2">
        <w:rPr>
          <w:rFonts w:ascii="Arial" w:hAnsi="Arial" w:cs="Arial"/>
          <w:sz w:val="24"/>
          <w:szCs w:val="28"/>
        </w:rPr>
        <w:t xml:space="preserve">Não havendo outros assuntos em pauta </w:t>
      </w:r>
      <w:r w:rsidR="00300A6C">
        <w:rPr>
          <w:rFonts w:ascii="Arial" w:hAnsi="Arial" w:cs="Arial"/>
          <w:sz w:val="24"/>
          <w:szCs w:val="28"/>
        </w:rPr>
        <w:t>relatora</w:t>
      </w:r>
      <w:r w:rsidR="002009FA">
        <w:rPr>
          <w:rFonts w:ascii="Arial" w:hAnsi="Arial" w:cs="Arial"/>
          <w:sz w:val="24"/>
          <w:szCs w:val="28"/>
        </w:rPr>
        <w:t xml:space="preserve"> da CTIL do CBH-BSFRD Sr</w:t>
      </w:r>
      <w:r w:rsidR="00300A6C">
        <w:rPr>
          <w:rFonts w:ascii="Arial" w:hAnsi="Arial" w:cs="Arial"/>
          <w:sz w:val="24"/>
          <w:szCs w:val="28"/>
        </w:rPr>
        <w:t>ª</w:t>
      </w:r>
      <w:r w:rsidR="002009FA" w:rsidRPr="00B571D2">
        <w:rPr>
          <w:rFonts w:ascii="Arial" w:hAnsi="Arial" w:cs="Arial"/>
          <w:bCs/>
          <w:sz w:val="24"/>
          <w:szCs w:val="28"/>
        </w:rPr>
        <w:t xml:space="preserve"> </w:t>
      </w:r>
      <w:r w:rsidR="00300A6C">
        <w:rPr>
          <w:rFonts w:ascii="Arial" w:hAnsi="Arial" w:cs="Arial"/>
          <w:bCs/>
          <w:sz w:val="24"/>
          <w:szCs w:val="28"/>
        </w:rPr>
        <w:t>Sheyla Dantas Rosse de Souza agradeceu a participação de todos e</w:t>
      </w:r>
      <w:r w:rsidR="002009FA" w:rsidRPr="003123A2">
        <w:rPr>
          <w:rFonts w:ascii="Arial" w:hAnsi="Arial" w:cs="Arial"/>
          <w:sz w:val="24"/>
          <w:szCs w:val="28"/>
        </w:rPr>
        <w:t xml:space="preserve"> </w:t>
      </w:r>
      <w:r w:rsidR="002009FA">
        <w:rPr>
          <w:rFonts w:ascii="Arial" w:hAnsi="Arial" w:cs="Arial"/>
          <w:sz w:val="24"/>
          <w:szCs w:val="28"/>
        </w:rPr>
        <w:t xml:space="preserve">finalizou a </w:t>
      </w:r>
      <w:r w:rsidR="002009FA" w:rsidRPr="003123A2">
        <w:rPr>
          <w:rFonts w:ascii="Arial" w:hAnsi="Arial" w:cs="Arial"/>
          <w:sz w:val="24"/>
          <w:szCs w:val="28"/>
        </w:rPr>
        <w:t>reunião às 1</w:t>
      </w:r>
      <w:r w:rsidR="00300A6C">
        <w:rPr>
          <w:rFonts w:ascii="Arial" w:hAnsi="Arial" w:cs="Arial"/>
          <w:sz w:val="24"/>
          <w:szCs w:val="28"/>
        </w:rPr>
        <w:t>7</w:t>
      </w:r>
      <w:r w:rsidR="002009FA" w:rsidRPr="003123A2">
        <w:rPr>
          <w:rFonts w:ascii="Arial" w:hAnsi="Arial" w:cs="Arial"/>
          <w:sz w:val="24"/>
          <w:szCs w:val="28"/>
        </w:rPr>
        <w:t>h</w:t>
      </w:r>
      <w:r w:rsidR="00300A6C">
        <w:rPr>
          <w:rFonts w:ascii="Arial" w:hAnsi="Arial" w:cs="Arial"/>
          <w:sz w:val="24"/>
          <w:szCs w:val="28"/>
        </w:rPr>
        <w:t>1</w:t>
      </w:r>
      <w:r w:rsidR="002009FA" w:rsidRPr="003123A2">
        <w:rPr>
          <w:rFonts w:ascii="Arial" w:hAnsi="Arial" w:cs="Arial"/>
          <w:sz w:val="24"/>
          <w:szCs w:val="28"/>
        </w:rPr>
        <w:t>0min</w:t>
      </w:r>
      <w:r w:rsidR="002009FA">
        <w:rPr>
          <w:rFonts w:ascii="Arial" w:hAnsi="Arial" w:cs="Arial"/>
          <w:sz w:val="24"/>
          <w:szCs w:val="28"/>
        </w:rPr>
        <w:t xml:space="preserve">, e assim eu </w:t>
      </w:r>
      <w:r w:rsidR="00300A6C">
        <w:rPr>
          <w:rFonts w:ascii="Arial" w:hAnsi="Arial" w:cs="Arial"/>
          <w:bCs/>
          <w:sz w:val="24"/>
          <w:szCs w:val="28"/>
        </w:rPr>
        <w:t>Sheyla Dantas Rosse de Souza</w:t>
      </w:r>
      <w:r w:rsidR="00300A6C">
        <w:rPr>
          <w:rFonts w:ascii="Arial" w:hAnsi="Arial" w:cs="Arial"/>
          <w:sz w:val="24"/>
          <w:szCs w:val="28"/>
        </w:rPr>
        <w:t xml:space="preserve"> relatora</w:t>
      </w:r>
      <w:r w:rsidR="002009FA">
        <w:rPr>
          <w:rFonts w:ascii="Arial" w:hAnsi="Arial" w:cs="Arial"/>
          <w:sz w:val="24"/>
          <w:szCs w:val="28"/>
        </w:rPr>
        <w:t xml:space="preserve"> da CTIL do CBH-BSFRD finalizo a </w:t>
      </w:r>
      <w:r w:rsidR="000F462F">
        <w:rPr>
          <w:rFonts w:ascii="Arial" w:hAnsi="Arial" w:cs="Arial"/>
          <w:sz w:val="24"/>
          <w:szCs w:val="28"/>
        </w:rPr>
        <w:t xml:space="preserve">presente </w:t>
      </w:r>
      <w:r w:rsidR="002009FA">
        <w:rPr>
          <w:rFonts w:ascii="Arial" w:hAnsi="Arial" w:cs="Arial"/>
          <w:sz w:val="24"/>
          <w:szCs w:val="28"/>
        </w:rPr>
        <w:t>ata.</w:t>
      </w:r>
      <w:r w:rsidR="002009FA" w:rsidRPr="003123A2">
        <w:rPr>
          <w:rFonts w:ascii="Arial" w:hAnsi="Arial" w:cs="Arial"/>
          <w:sz w:val="24"/>
          <w:szCs w:val="28"/>
        </w:rPr>
        <w:t xml:space="preserve">       </w:t>
      </w:r>
    </w:p>
    <w:p w:rsidR="000F462F" w:rsidRPr="00501710" w:rsidRDefault="000F462F" w:rsidP="00107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76B" w:rsidRPr="00501710" w:rsidRDefault="0010776B" w:rsidP="008301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0A6C" w:rsidRDefault="00300A6C" w:rsidP="000F462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Sheyla Dantas Rosse de Souza</w:t>
      </w:r>
      <w:r>
        <w:rPr>
          <w:rFonts w:ascii="Arial" w:hAnsi="Arial" w:cs="Arial"/>
          <w:sz w:val="24"/>
          <w:szCs w:val="28"/>
        </w:rPr>
        <w:t xml:space="preserve"> </w:t>
      </w:r>
    </w:p>
    <w:p w:rsidR="000F462F" w:rsidRPr="00E6089D" w:rsidRDefault="00300A6C" w:rsidP="000F46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4"/>
          <w:szCs w:val="28"/>
        </w:rPr>
        <w:t>Relatora</w:t>
      </w:r>
      <w:r w:rsidR="000F462F">
        <w:rPr>
          <w:rFonts w:ascii="Arial" w:hAnsi="Arial" w:cs="Arial"/>
          <w:sz w:val="24"/>
          <w:szCs w:val="28"/>
        </w:rPr>
        <w:t xml:space="preserve"> da CTIL do CBH-BSFRD</w:t>
      </w:r>
    </w:p>
    <w:sectPr w:rsidR="000F462F" w:rsidRPr="00E6089D" w:rsidSect="003123A2">
      <w:headerReference w:type="default" r:id="rId8"/>
      <w:pgSz w:w="11906" w:h="16838"/>
      <w:pgMar w:top="1701" w:right="1134" w:bottom="1134" w:left="1701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5E" w:rsidRDefault="00D4475E" w:rsidP="003123A2">
      <w:pPr>
        <w:spacing w:after="0" w:line="240" w:lineRule="auto"/>
      </w:pPr>
      <w:r>
        <w:separator/>
      </w:r>
    </w:p>
  </w:endnote>
  <w:endnote w:type="continuationSeparator" w:id="1">
    <w:p w:rsidR="00D4475E" w:rsidRDefault="00D4475E" w:rsidP="003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5E" w:rsidRDefault="00D4475E" w:rsidP="003123A2">
      <w:pPr>
        <w:spacing w:after="0" w:line="240" w:lineRule="auto"/>
      </w:pPr>
      <w:r>
        <w:separator/>
      </w:r>
    </w:p>
  </w:footnote>
  <w:footnote w:type="continuationSeparator" w:id="1">
    <w:p w:rsidR="00D4475E" w:rsidRDefault="00D4475E" w:rsidP="003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A2" w:rsidRDefault="003123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109855</wp:posOffset>
          </wp:positionV>
          <wp:extent cx="1086485" cy="8286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 - Cópia -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 w:rsidP="003123A2">
    <w:pPr>
      <w:tabs>
        <w:tab w:val="left" w:pos="3261"/>
      </w:tabs>
      <w:jc w:val="center"/>
      <w:rPr>
        <w:rFonts w:ascii="Arial" w:hAnsi="Arial" w:cs="Arial"/>
      </w:rPr>
    </w:pPr>
  </w:p>
  <w:p w:rsidR="003123A2" w:rsidRDefault="003123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5BA"/>
    <w:multiLevelType w:val="hybridMultilevel"/>
    <w:tmpl w:val="E5E8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AA4"/>
    <w:multiLevelType w:val="multilevel"/>
    <w:tmpl w:val="9DB4810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70C391B"/>
    <w:multiLevelType w:val="hybridMultilevel"/>
    <w:tmpl w:val="F4E496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1ECE"/>
    <w:multiLevelType w:val="hybridMultilevel"/>
    <w:tmpl w:val="63E266C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C06"/>
    <w:rsid w:val="00000547"/>
    <w:rsid w:val="000077B3"/>
    <w:rsid w:val="00025A06"/>
    <w:rsid w:val="00027E91"/>
    <w:rsid w:val="00040D9F"/>
    <w:rsid w:val="000636F7"/>
    <w:rsid w:val="00076F3A"/>
    <w:rsid w:val="000A1E96"/>
    <w:rsid w:val="000A47E7"/>
    <w:rsid w:val="000C0C06"/>
    <w:rsid w:val="000C410F"/>
    <w:rsid w:val="000D4169"/>
    <w:rsid w:val="000E118C"/>
    <w:rsid w:val="000E34B2"/>
    <w:rsid w:val="000F198F"/>
    <w:rsid w:val="000F462F"/>
    <w:rsid w:val="0010776B"/>
    <w:rsid w:val="00120DD9"/>
    <w:rsid w:val="00143DB5"/>
    <w:rsid w:val="00143FA0"/>
    <w:rsid w:val="00153A26"/>
    <w:rsid w:val="00153B9A"/>
    <w:rsid w:val="0015590E"/>
    <w:rsid w:val="001709E0"/>
    <w:rsid w:val="00173A88"/>
    <w:rsid w:val="00177B45"/>
    <w:rsid w:val="001856B9"/>
    <w:rsid w:val="001A1A00"/>
    <w:rsid w:val="001A4DC6"/>
    <w:rsid w:val="001D792B"/>
    <w:rsid w:val="001E34B5"/>
    <w:rsid w:val="001E4BF3"/>
    <w:rsid w:val="002009FA"/>
    <w:rsid w:val="002036AA"/>
    <w:rsid w:val="00205231"/>
    <w:rsid w:val="00211832"/>
    <w:rsid w:val="002278A5"/>
    <w:rsid w:val="0023597E"/>
    <w:rsid w:val="00252100"/>
    <w:rsid w:val="00252CAB"/>
    <w:rsid w:val="0026672C"/>
    <w:rsid w:val="00273F33"/>
    <w:rsid w:val="00297084"/>
    <w:rsid w:val="002A3EBB"/>
    <w:rsid w:val="002D1D94"/>
    <w:rsid w:val="002E46E3"/>
    <w:rsid w:val="002F67E9"/>
    <w:rsid w:val="00300A6C"/>
    <w:rsid w:val="003123A2"/>
    <w:rsid w:val="003204DD"/>
    <w:rsid w:val="00335CA2"/>
    <w:rsid w:val="003C5E7F"/>
    <w:rsid w:val="003F315D"/>
    <w:rsid w:val="00404872"/>
    <w:rsid w:val="00420474"/>
    <w:rsid w:val="004252A6"/>
    <w:rsid w:val="004256F2"/>
    <w:rsid w:val="0043063C"/>
    <w:rsid w:val="004424B7"/>
    <w:rsid w:val="004554F9"/>
    <w:rsid w:val="00461CEB"/>
    <w:rsid w:val="004726CE"/>
    <w:rsid w:val="00493567"/>
    <w:rsid w:val="004A5119"/>
    <w:rsid w:val="00527D96"/>
    <w:rsid w:val="00550398"/>
    <w:rsid w:val="00553E9F"/>
    <w:rsid w:val="005602C7"/>
    <w:rsid w:val="00575A29"/>
    <w:rsid w:val="005A0E46"/>
    <w:rsid w:val="005A2CB8"/>
    <w:rsid w:val="005D0B33"/>
    <w:rsid w:val="005E4379"/>
    <w:rsid w:val="005E72A1"/>
    <w:rsid w:val="006310C6"/>
    <w:rsid w:val="006447D6"/>
    <w:rsid w:val="00655034"/>
    <w:rsid w:val="00677F70"/>
    <w:rsid w:val="006A21D4"/>
    <w:rsid w:val="006D6A42"/>
    <w:rsid w:val="00702A54"/>
    <w:rsid w:val="00711E46"/>
    <w:rsid w:val="00720995"/>
    <w:rsid w:val="00723243"/>
    <w:rsid w:val="007633F5"/>
    <w:rsid w:val="007870E3"/>
    <w:rsid w:val="0079559C"/>
    <w:rsid w:val="007A1EB8"/>
    <w:rsid w:val="007A2842"/>
    <w:rsid w:val="007C32B9"/>
    <w:rsid w:val="007C3504"/>
    <w:rsid w:val="007E70DC"/>
    <w:rsid w:val="008055C3"/>
    <w:rsid w:val="008301DB"/>
    <w:rsid w:val="00837078"/>
    <w:rsid w:val="008748CA"/>
    <w:rsid w:val="0089772D"/>
    <w:rsid w:val="008C25AF"/>
    <w:rsid w:val="008D1769"/>
    <w:rsid w:val="008D452C"/>
    <w:rsid w:val="0090552C"/>
    <w:rsid w:val="009143A8"/>
    <w:rsid w:val="00930363"/>
    <w:rsid w:val="00935F3D"/>
    <w:rsid w:val="00947245"/>
    <w:rsid w:val="0096465D"/>
    <w:rsid w:val="009A2EE2"/>
    <w:rsid w:val="009C2CAA"/>
    <w:rsid w:val="009E3437"/>
    <w:rsid w:val="00A1315E"/>
    <w:rsid w:val="00A55273"/>
    <w:rsid w:val="00A66EEA"/>
    <w:rsid w:val="00A67C0D"/>
    <w:rsid w:val="00AA50F9"/>
    <w:rsid w:val="00AE176A"/>
    <w:rsid w:val="00B16204"/>
    <w:rsid w:val="00B209CC"/>
    <w:rsid w:val="00B46144"/>
    <w:rsid w:val="00B5416A"/>
    <w:rsid w:val="00B571D2"/>
    <w:rsid w:val="00B57212"/>
    <w:rsid w:val="00B749C9"/>
    <w:rsid w:val="00B7655F"/>
    <w:rsid w:val="00B957CE"/>
    <w:rsid w:val="00BB2D67"/>
    <w:rsid w:val="00BD1D4A"/>
    <w:rsid w:val="00BE3AD4"/>
    <w:rsid w:val="00C675C4"/>
    <w:rsid w:val="00C73CA5"/>
    <w:rsid w:val="00C81253"/>
    <w:rsid w:val="00C86E06"/>
    <w:rsid w:val="00C92F6E"/>
    <w:rsid w:val="00CA278C"/>
    <w:rsid w:val="00CB05AD"/>
    <w:rsid w:val="00CC141E"/>
    <w:rsid w:val="00D119F6"/>
    <w:rsid w:val="00D4475E"/>
    <w:rsid w:val="00D55B2D"/>
    <w:rsid w:val="00D65B10"/>
    <w:rsid w:val="00D701F9"/>
    <w:rsid w:val="00D80DA7"/>
    <w:rsid w:val="00DB5691"/>
    <w:rsid w:val="00DD2B72"/>
    <w:rsid w:val="00DD4932"/>
    <w:rsid w:val="00DD606C"/>
    <w:rsid w:val="00E56E59"/>
    <w:rsid w:val="00E6089D"/>
    <w:rsid w:val="00E876A1"/>
    <w:rsid w:val="00EA4454"/>
    <w:rsid w:val="00EA713D"/>
    <w:rsid w:val="00EB09BF"/>
    <w:rsid w:val="00EC4114"/>
    <w:rsid w:val="00EC68CA"/>
    <w:rsid w:val="00ED71BC"/>
    <w:rsid w:val="00EF6736"/>
    <w:rsid w:val="00F0101C"/>
    <w:rsid w:val="00F03BE5"/>
    <w:rsid w:val="00F32791"/>
    <w:rsid w:val="00F510C8"/>
    <w:rsid w:val="00F6273E"/>
    <w:rsid w:val="00F753AC"/>
    <w:rsid w:val="00F90DF2"/>
    <w:rsid w:val="00F94352"/>
    <w:rsid w:val="00FA1A53"/>
    <w:rsid w:val="00FB60F4"/>
    <w:rsid w:val="00FD685C"/>
    <w:rsid w:val="00FE71E9"/>
    <w:rsid w:val="00FE7CA5"/>
    <w:rsid w:val="00FF1D0A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209C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209CC"/>
  </w:style>
  <w:style w:type="paragraph" w:styleId="Ttulo">
    <w:name w:val="Title"/>
    <w:basedOn w:val="Estilopadro"/>
    <w:next w:val="Corpodotexto"/>
    <w:rsid w:val="00B20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B209CC"/>
    <w:pPr>
      <w:spacing w:after="120"/>
    </w:pPr>
  </w:style>
  <w:style w:type="paragraph" w:styleId="Lista">
    <w:name w:val="List"/>
    <w:basedOn w:val="Corpodotexto"/>
    <w:rsid w:val="00B209CC"/>
    <w:rPr>
      <w:rFonts w:cs="Mangal"/>
    </w:rPr>
  </w:style>
  <w:style w:type="paragraph" w:styleId="Legenda">
    <w:name w:val="caption"/>
    <w:basedOn w:val="Estilopadro"/>
    <w:rsid w:val="00B209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B209CC"/>
    <w:pPr>
      <w:suppressLineNumbers/>
    </w:pPr>
    <w:rPr>
      <w:rFonts w:cs="Mangal"/>
    </w:rPr>
  </w:style>
  <w:style w:type="character" w:styleId="Nmerodelinha">
    <w:name w:val="line number"/>
    <w:basedOn w:val="Fontepargpadro"/>
    <w:uiPriority w:val="99"/>
    <w:semiHidden/>
    <w:unhideWhenUsed/>
    <w:rsid w:val="003123A2"/>
  </w:style>
  <w:style w:type="paragraph" w:styleId="Cabealho">
    <w:name w:val="header"/>
    <w:basedOn w:val="Normal"/>
    <w:link w:val="Cabealho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A2"/>
  </w:style>
  <w:style w:type="paragraph" w:styleId="Rodap">
    <w:name w:val="footer"/>
    <w:basedOn w:val="Normal"/>
    <w:link w:val="Rodap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A2"/>
  </w:style>
  <w:style w:type="paragraph" w:styleId="Textodebalo">
    <w:name w:val="Balloon Text"/>
    <w:basedOn w:val="Normal"/>
    <w:link w:val="TextodebaloChar"/>
    <w:uiPriority w:val="99"/>
    <w:semiHidden/>
    <w:unhideWhenUsed/>
    <w:rsid w:val="003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3F5"/>
    <w:pPr>
      <w:ind w:left="720"/>
      <w:contextualSpacing/>
    </w:pPr>
  </w:style>
  <w:style w:type="character" w:styleId="Hyperlink">
    <w:name w:val="Hyperlink"/>
    <w:rsid w:val="0076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Meio Ambiente</cp:lastModifiedBy>
  <cp:revision>12</cp:revision>
  <cp:lastPrinted>2017-02-23T12:43:00Z</cp:lastPrinted>
  <dcterms:created xsi:type="dcterms:W3CDTF">2017-09-08T19:21:00Z</dcterms:created>
  <dcterms:modified xsi:type="dcterms:W3CDTF">2017-12-05T18:49:00Z</dcterms:modified>
</cp:coreProperties>
</file>